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851"/>
        <w:gridCol w:w="709"/>
        <w:gridCol w:w="850"/>
      </w:tblGrid>
      <w:tr w:rsidR="00FA0CDA" w:rsidRPr="006977F0" w:rsidTr="008C26E5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A" w:rsidRPr="006977F0" w:rsidRDefault="00FA0CDA" w:rsidP="001701E0">
            <w:pPr>
              <w:pStyle w:val="NCCABlack"/>
              <w:jc w:val="left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sz w:val="20"/>
                <w:szCs w:val="20"/>
              </w:rPr>
              <w:t xml:space="preserve">Each topic has a set of boxes which you can tick to show how well how well you know the topic. This is useful for revision. </w:t>
            </w:r>
            <w:r w:rsidRPr="006977F0">
              <w:rPr>
                <w:rFonts w:cs="Helvetica"/>
                <w:b/>
                <w:sz w:val="20"/>
                <w:szCs w:val="20"/>
              </w:rPr>
              <w:t>Bold text</w:t>
            </w:r>
            <w:r w:rsidRPr="006977F0">
              <w:rPr>
                <w:rFonts w:cs="Helvetica"/>
                <w:sz w:val="20"/>
                <w:szCs w:val="20"/>
              </w:rPr>
              <w:t xml:space="preserve"> indicates Higher Level.</w:t>
            </w:r>
            <w:r>
              <w:rPr>
                <w:rFonts w:cs="Helvetica"/>
                <w:sz w:val="20"/>
                <w:szCs w:val="20"/>
              </w:rPr>
              <w:t xml:space="preserve"> Highlighted text indicates topics not covered yet!</w:t>
            </w:r>
          </w:p>
        </w:tc>
      </w:tr>
      <w:tr w:rsidR="006977F0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7F0" w:rsidRPr="006977F0" w:rsidRDefault="006977F0" w:rsidP="006977F0">
            <w:pPr>
              <w:jc w:val="both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6.1 Reaction Rates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 w:val="20"/>
                <w:szCs w:val="20"/>
              </w:rPr>
            </w:pPr>
            <w:r w:rsidRPr="006977F0">
              <w:rPr>
                <w:rFonts w:cs="Helvetica"/>
                <w:szCs w:val="22"/>
              </w:rPr>
              <w:t>By the end of this section you should be able to</w:t>
            </w:r>
            <w:r w:rsidRPr="006977F0">
              <w:rPr>
                <w:rFonts w:cs="Helvetic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Poor</w:t>
            </w:r>
          </w:p>
        </w:tc>
      </w:tr>
      <w:tr w:rsidR="006977F0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define rate of reaction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define catalysis</w:t>
            </w:r>
          </w:p>
          <w:p w:rsidR="00FA0CDA" w:rsidRPr="006977F0" w:rsidRDefault="00FA0CDA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monitor the rate of production of oxygen from hydrogen peroxide, using manganese dioxide as a catalyst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plot reaction rate graphs 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interpret reaction rate graphs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distinguish between average and instantaneous rate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calculate instantaneous rate from graphs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</w:tr>
      <w:tr w:rsidR="006977F0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7F0" w:rsidRPr="006977F0" w:rsidRDefault="006977F0" w:rsidP="006977F0">
            <w:pPr>
              <w:jc w:val="both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 xml:space="preserve">6.2 Factors Affecting Rates of Reaction </w:t>
            </w:r>
          </w:p>
          <w:p w:rsidR="006977F0" w:rsidRPr="006977F0" w:rsidRDefault="006977F0" w:rsidP="006977F0">
            <w:pPr>
              <w:jc w:val="both"/>
              <w:rPr>
                <w:rStyle w:val="NCCABlackChar"/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By the end of this section you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  <w:r w:rsidRPr="006977F0">
              <w:rPr>
                <w:rFonts w:cs="Helvetica"/>
                <w:b/>
                <w:bCs/>
              </w:rPr>
              <w:t>Poor</w:t>
            </w:r>
          </w:p>
        </w:tc>
      </w:tr>
      <w:tr w:rsidR="006977F0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explain what is meant by the nature of reactants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 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describe and explain how concentration, particle size, temperature, nature of reactants, and the presence of a catalyst effects the rate of reaction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describe how to investigate the effect of (</w:t>
            </w:r>
            <w:proofErr w:type="spellStart"/>
            <w:r w:rsidRPr="006977F0">
              <w:rPr>
                <w:rFonts w:cs="Helvetica"/>
                <w:szCs w:val="22"/>
              </w:rPr>
              <w:t>i</w:t>
            </w:r>
            <w:proofErr w:type="spellEnd"/>
            <w:r w:rsidRPr="006977F0">
              <w:rPr>
                <w:rFonts w:cs="Helvetica"/>
                <w:szCs w:val="22"/>
              </w:rPr>
              <w:t>) particle size and (ii) catalysts on reaction rate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explain why dust explosions occur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identify two examples of catalysts produced by living cells (enzymes)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describe catalytic converters in terms of; nature of catalysts, reactions catalysed, environmental benefits and catalyst poisons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investigate the effects on the reaction rate of (</w:t>
            </w:r>
            <w:proofErr w:type="spellStart"/>
            <w:r w:rsidRPr="006977F0">
              <w:rPr>
                <w:rFonts w:cs="Helvetica"/>
                <w:szCs w:val="22"/>
              </w:rPr>
              <w:t>i</w:t>
            </w:r>
            <w:proofErr w:type="spellEnd"/>
            <w:r w:rsidRPr="006977F0">
              <w:rPr>
                <w:rFonts w:cs="Helvetica"/>
                <w:szCs w:val="22"/>
              </w:rPr>
              <w:t>) concentration and (ii) temperature, using sodium thiosulfate solution and hydrochloric acid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describe and explain an experiment to show the oxidation of methanol (methyl alcohol)  using a hot platinum or </w:t>
            </w:r>
            <w:proofErr w:type="spellStart"/>
            <w:r w:rsidRPr="006977F0">
              <w:rPr>
                <w:rFonts w:cs="Helvetica"/>
                <w:szCs w:val="22"/>
              </w:rPr>
              <w:t>nichrome</w:t>
            </w:r>
            <w:proofErr w:type="spellEnd"/>
            <w:r w:rsidRPr="006977F0">
              <w:rPr>
                <w:rFonts w:cs="Helvetica"/>
                <w:szCs w:val="22"/>
              </w:rPr>
              <w:t xml:space="preserve"> catalyst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define activation energy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describe and explain the influence of temperature change to changes in reaction rate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draw and interpret reaction profile diagrams 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 xml:space="preserve">use reaction profile diagrams to explain the influence of catalyst on the rate of reaction </w:t>
            </w: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explain the mechanism of catalysis with reference to surface adsorption and intermediate formation theories of catalysis</w:t>
            </w:r>
          </w:p>
          <w:p w:rsidR="00FA0CDA" w:rsidRPr="006977F0" w:rsidRDefault="00FA0CDA" w:rsidP="006977F0">
            <w:pPr>
              <w:jc w:val="both"/>
              <w:rPr>
                <w:rFonts w:cs="Helvetica"/>
                <w:szCs w:val="22"/>
              </w:rPr>
            </w:pPr>
          </w:p>
          <w:p w:rsidR="006977F0" w:rsidRPr="006977F0" w:rsidRDefault="006977F0" w:rsidP="006977F0">
            <w:pPr>
              <w:jc w:val="both"/>
              <w:rPr>
                <w:rFonts w:cs="Helvetica"/>
                <w:szCs w:val="22"/>
              </w:rPr>
            </w:pPr>
            <w:r w:rsidRPr="006977F0">
              <w:rPr>
                <w:rFonts w:cs="Helvetica"/>
                <w:szCs w:val="22"/>
              </w:rPr>
              <w:t>describe and explain an experiment that demonstrates the oxidation of potassium sodium tartrate by hydrogen peroxide, catalysed by cobalt(II) salts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6977F0">
            <w:pPr>
              <w:pStyle w:val="NCCABlack"/>
              <w:rPr>
                <w:rFonts w:cs="Helvetica"/>
                <w:b/>
                <w:bCs/>
              </w:rPr>
            </w:pPr>
          </w:p>
        </w:tc>
      </w:tr>
      <w:tr w:rsidR="00B00D69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0D69" w:rsidRPr="006977F0" w:rsidRDefault="00B00D69" w:rsidP="00793071">
            <w:pPr>
              <w:numPr>
                <w:ilvl w:val="1"/>
                <w:numId w:val="6"/>
              </w:numPr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lastRenderedPageBreak/>
              <w:t xml:space="preserve">The periodic table of elements. </w:t>
            </w:r>
          </w:p>
          <w:p w:rsidR="00B00D69" w:rsidRPr="006977F0" w:rsidRDefault="00881639" w:rsidP="0077643B">
            <w:pPr>
              <w:spacing w:line="360" w:lineRule="auto"/>
              <w:jc w:val="both"/>
              <w:rPr>
                <w:rFonts w:cs="Helvetica"/>
              </w:rPr>
            </w:pPr>
            <w:r w:rsidRPr="006977F0">
              <w:rPr>
                <w:rFonts w:cs="Helvetica"/>
              </w:rPr>
              <w:t xml:space="preserve">By the end of this section </w:t>
            </w:r>
            <w:r w:rsidR="0077643B" w:rsidRPr="006977F0">
              <w:rPr>
                <w:rFonts w:cs="Helvetica"/>
              </w:rPr>
              <w:t>you</w:t>
            </w:r>
            <w:r w:rsidRPr="006977F0">
              <w:rPr>
                <w:rFonts w:cs="Helvetica"/>
              </w:rPr>
              <w:t xml:space="preserve"> should be able 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B00D69" w:rsidP="00B00D69">
            <w:pPr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B00D69" w:rsidP="00B00D69">
            <w:pPr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B00D69" w:rsidP="00B00D69">
            <w:pPr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Poor</w:t>
            </w:r>
          </w:p>
        </w:tc>
      </w:tr>
      <w:tr w:rsidR="00B00D69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periodic table as a list of elements arranged so as to demonstrate trends in their physical and chemical properties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the term element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associate the first 36 elements with their elemental symbols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di</w:t>
            </w:r>
            <w:r w:rsidR="00163FE2" w:rsidRPr="006977F0">
              <w:rPr>
                <w:rFonts w:cs="Helvetica"/>
                <w:szCs w:val="22"/>
                <w:lang w:val="en-US"/>
              </w:rPr>
              <w:t>stinguish between elements and compounds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state the principle resemblances of elements within each main group, in particular alkali metals, alkaline earth metals, halogens and noble gases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 the reaction between water and lithium, sodium and potassium having seen the reaction demonstrated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 by means of a chemical equation the reaction between water and lithium, sodium and potassium having seen the reaction demonstrated</w:t>
            </w:r>
          </w:p>
          <w:p w:rsidR="00B00D69" w:rsidRPr="006977F0" w:rsidRDefault="00B00D69" w:rsidP="001701E0">
            <w:pPr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</w:rPr>
              <w:t>outline</w:t>
            </w:r>
            <w:r w:rsidRPr="006977F0">
              <w:rPr>
                <w:rFonts w:cs="Helvetica"/>
                <w:szCs w:val="22"/>
                <w:lang w:val="en-US"/>
              </w:rPr>
              <w:t xml:space="preserve"> the history of the idea of elements, including the contributions of the Greeks, Boyle, Davy and Moseley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rPr>
                <w:rFonts w:cs="Helvetica"/>
              </w:rPr>
            </w:pPr>
            <w:r w:rsidRPr="006977F0">
              <w:rPr>
                <w:rFonts w:cs="Helvetica"/>
                <w:lang w:val="en-US"/>
              </w:rPr>
              <w:t xml:space="preserve">outline the contributions of Mendeleev, </w:t>
            </w:r>
            <w:proofErr w:type="spellStart"/>
            <w:r w:rsidRPr="006977F0">
              <w:rPr>
                <w:rFonts w:cs="Helvetica"/>
                <w:b/>
                <w:bCs/>
                <w:lang w:val="en-US"/>
              </w:rPr>
              <w:t>Dobereiner</w:t>
            </w:r>
            <w:proofErr w:type="spellEnd"/>
            <w:r w:rsidRPr="006977F0">
              <w:rPr>
                <w:rFonts w:cs="Helvetica"/>
                <w:b/>
                <w:bCs/>
                <w:lang w:val="en-US"/>
              </w:rPr>
              <w:t xml:space="preserve">, Newlands and Moseley </w:t>
            </w:r>
            <w:r w:rsidRPr="006977F0">
              <w:rPr>
                <w:rFonts w:cs="Helvetica"/>
                <w:lang w:val="en-US"/>
              </w:rPr>
              <w:t>to the structure of the modern periodic table</w:t>
            </w:r>
            <w:r w:rsidRPr="006977F0">
              <w:rPr>
                <w:rFonts w:cs="Helvetica"/>
              </w:rPr>
              <w:t xml:space="preserve"> </w:t>
            </w:r>
          </w:p>
          <w:p w:rsidR="00B00D69" w:rsidRPr="006977F0" w:rsidRDefault="00B00D69" w:rsidP="001701E0">
            <w:pPr>
              <w:rPr>
                <w:rFonts w:cs="Helvetica"/>
              </w:rPr>
            </w:pPr>
          </w:p>
          <w:p w:rsidR="00B00D69" w:rsidRPr="006977F0" w:rsidRDefault="00B00D69" w:rsidP="001701E0">
            <w:pPr>
              <w:rPr>
                <w:rFonts w:cs="Helvetica"/>
              </w:rPr>
            </w:pPr>
            <w:r w:rsidRPr="006977F0">
              <w:rPr>
                <w:rFonts w:cs="Helvetica"/>
              </w:rPr>
              <w:t xml:space="preserve">compare </w:t>
            </w:r>
            <w:proofErr w:type="spellStart"/>
            <w:r w:rsidRPr="006977F0">
              <w:rPr>
                <w:rFonts w:cs="Helvetica"/>
              </w:rPr>
              <w:t>mendeleev’s</w:t>
            </w:r>
            <w:proofErr w:type="spellEnd"/>
            <w:r w:rsidRPr="006977F0">
              <w:rPr>
                <w:rFonts w:cs="Helvetica"/>
              </w:rPr>
              <w:t xml:space="preserve"> periodic table with the modern periodic table</w:t>
            </w:r>
          </w:p>
          <w:p w:rsidR="00B00D69" w:rsidRPr="006977F0" w:rsidRDefault="00B00D69" w:rsidP="001701E0">
            <w:pPr>
              <w:rPr>
                <w:rFonts w:cs="Helvetica"/>
              </w:rPr>
            </w:pPr>
          </w:p>
          <w:p w:rsidR="003A0C9C" w:rsidRPr="006977F0" w:rsidRDefault="00B00D69" w:rsidP="001701E0">
            <w:pPr>
              <w:rPr>
                <w:rFonts w:cs="Helvetica"/>
                <w:lang w:val="en-US"/>
              </w:rPr>
            </w:pPr>
            <w:r w:rsidRPr="006977F0">
              <w:rPr>
                <w:rFonts w:cs="Helvetica"/>
                <w:lang w:val="en-US"/>
              </w:rPr>
              <w:t xml:space="preserve">arrange elements in order of relative </w:t>
            </w:r>
            <w:proofErr w:type="spellStart"/>
            <w:r w:rsidRPr="006977F0">
              <w:rPr>
                <w:rFonts w:cs="Helvetica"/>
                <w:lang w:val="en-US"/>
              </w:rPr>
              <w:t>atromic</w:t>
            </w:r>
            <w:proofErr w:type="spellEnd"/>
            <w:r w:rsidRPr="006977F0">
              <w:rPr>
                <w:rFonts w:cs="Helvetica"/>
                <w:lang w:val="en-US"/>
              </w:rPr>
              <w:t xml:space="preserve"> mass and note differ</w:t>
            </w:r>
            <w:r w:rsidR="0077643B" w:rsidRPr="006977F0">
              <w:rPr>
                <w:rFonts w:cs="Helvetica"/>
                <w:lang w:val="en-US"/>
              </w:rPr>
              <w:t>ences with modern periodic table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color w:val="FF0000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B00D69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1.2 Atomic Structure</w:t>
            </w:r>
            <w:r w:rsidR="00F72370" w:rsidRPr="006977F0">
              <w:rPr>
                <w:rFonts w:cs="Helvetica"/>
                <w:b/>
                <w:szCs w:val="22"/>
              </w:rPr>
              <w:t xml:space="preserve"> </w:t>
            </w:r>
          </w:p>
          <w:p w:rsidR="00FA11A5" w:rsidRPr="006977F0" w:rsidRDefault="00FA11A5" w:rsidP="0077643B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Fonts w:cs="Helvetica"/>
              </w:rPr>
              <w:t xml:space="preserve">By the end of this section </w:t>
            </w:r>
            <w:r w:rsidR="0077643B" w:rsidRPr="006977F0">
              <w:rPr>
                <w:rFonts w:cs="Helvetica"/>
              </w:rPr>
              <w:t>you</w:t>
            </w:r>
            <w:r w:rsidRPr="006977F0">
              <w:rPr>
                <w:rFonts w:cs="Helvetica"/>
              </w:rPr>
              <w:t xml:space="preserve">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88163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88163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88163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  <w:r w:rsidRPr="006977F0">
              <w:rPr>
                <w:rFonts w:cs="Helvetica"/>
                <w:b/>
                <w:szCs w:val="22"/>
              </w:rPr>
              <w:t>Poor</w:t>
            </w:r>
          </w:p>
        </w:tc>
      </w:tr>
      <w:tr w:rsidR="003A0C9C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</w:rPr>
              <w:t xml:space="preserve">outline the historical development of atomic theory (outline principles only,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</w:rPr>
              <w:t xml:space="preserve">mathematical treatment not required):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  <w:i/>
              </w:rPr>
              <w:t>Dalton</w:t>
            </w:r>
            <w:r w:rsidRPr="006977F0">
              <w:rPr>
                <w:rStyle w:val="NCCABlackChar"/>
                <w:rFonts w:cs="Helvetica"/>
              </w:rPr>
              <w:t xml:space="preserve">: atomic theory;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b/>
              </w:rPr>
            </w:pPr>
            <w:r w:rsidRPr="006977F0">
              <w:rPr>
                <w:rStyle w:val="NCCABlackChar"/>
                <w:rFonts w:cs="Helvetica"/>
                <w:b/>
                <w:i/>
              </w:rPr>
              <w:t>Crookes</w:t>
            </w:r>
            <w:r w:rsidRPr="006977F0">
              <w:rPr>
                <w:rStyle w:val="NCCABlackChar"/>
                <w:rFonts w:cs="Helvetica"/>
                <w:b/>
              </w:rPr>
              <w:t>: vacuum tubes, cathode rays;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  <w:b/>
                <w:i/>
              </w:rPr>
              <w:t>Stoney:</w:t>
            </w:r>
            <w:r w:rsidRPr="006977F0">
              <w:rPr>
                <w:rStyle w:val="NCCABlackChar"/>
                <w:rFonts w:cs="Helvetica"/>
                <w:b/>
              </w:rPr>
              <w:t xml:space="preserve"> naming of the electron</w:t>
            </w:r>
            <w:r w:rsidRPr="006977F0">
              <w:rPr>
                <w:rStyle w:val="NCCABlackChar"/>
                <w:rFonts w:cs="Helvetica"/>
              </w:rPr>
              <w:t xml:space="preserve">;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b/>
              </w:rPr>
            </w:pPr>
            <w:r w:rsidRPr="006977F0">
              <w:rPr>
                <w:rStyle w:val="NCCABlackChar"/>
                <w:rFonts w:cs="Helvetica"/>
                <w:i/>
              </w:rPr>
              <w:t>Thomson</w:t>
            </w:r>
            <w:r w:rsidRPr="006977F0">
              <w:rPr>
                <w:rStyle w:val="NCCABlackChar"/>
                <w:rFonts w:cs="Helvetica"/>
              </w:rPr>
              <w:t xml:space="preserve">: negative charge of the electron; </w:t>
            </w:r>
            <w:r w:rsidRPr="006977F0">
              <w:rPr>
                <w:rStyle w:val="NCCABlackChar"/>
                <w:rFonts w:cs="Helvetica"/>
                <w:b/>
              </w:rPr>
              <w:t xml:space="preserve">e/m for electrons (experimental details not required);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b/>
              </w:rPr>
            </w:pPr>
            <w:r w:rsidRPr="006977F0">
              <w:rPr>
                <w:rStyle w:val="NCCABlackChar"/>
                <w:rFonts w:cs="Helvetica"/>
                <w:b/>
                <w:i/>
              </w:rPr>
              <w:t>Millikan</w:t>
            </w:r>
            <w:r w:rsidRPr="006977F0">
              <w:rPr>
                <w:rStyle w:val="NCCABlackChar"/>
                <w:rFonts w:cs="Helvetica"/>
                <w:b/>
              </w:rPr>
              <w:t xml:space="preserve">: magnitude of charge of electrons as shown by oil drop experiment (experimental details not required);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b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  <w:i/>
              </w:rPr>
              <w:t>Rutherford</w:t>
            </w:r>
            <w:r w:rsidRPr="006977F0">
              <w:rPr>
                <w:rStyle w:val="NCCABlackChar"/>
                <w:rFonts w:cs="Helvetica"/>
                <w:b/>
              </w:rPr>
              <w:t>:</w:t>
            </w:r>
            <w:r w:rsidRPr="006977F0">
              <w:rPr>
                <w:rStyle w:val="NCCABlackChar"/>
                <w:rFonts w:cs="Helvetica"/>
              </w:rPr>
              <w:t xml:space="preserve"> discovery of the nucleus as shown by the particle scattering experiment; </w:t>
            </w:r>
            <w:r w:rsidRPr="006977F0">
              <w:rPr>
                <w:rStyle w:val="NCCABlackChar"/>
                <w:rFonts w:cs="Helvetica"/>
                <w:b/>
              </w:rPr>
              <w:t>discovery of protons in nuclei of various atoms;</w:t>
            </w:r>
            <w:r w:rsidRPr="006977F0">
              <w:rPr>
                <w:rStyle w:val="NCCABlackChar"/>
                <w:rFonts w:cs="Helvetica"/>
              </w:rPr>
              <w:t xml:space="preserve"> </w:t>
            </w:r>
          </w:p>
          <w:p w:rsidR="003A0C9C" w:rsidRDefault="003A0C9C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  <w:r w:rsidRPr="006977F0">
              <w:rPr>
                <w:rStyle w:val="NCCABlackChar"/>
                <w:rFonts w:cs="Helvetica"/>
                <w:i/>
              </w:rPr>
              <w:t>Bohr</w:t>
            </w:r>
            <w:r w:rsidRPr="006977F0">
              <w:rPr>
                <w:rStyle w:val="NCCABlackChar"/>
                <w:rFonts w:cs="Helvetica"/>
              </w:rPr>
              <w:t xml:space="preserve">: model of the atom; </w:t>
            </w:r>
          </w:p>
          <w:p w:rsidR="00FA0CDA" w:rsidRPr="006977F0" w:rsidRDefault="00FA0CDA" w:rsidP="003A0C9C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Style w:val="NCCABlackChar"/>
                <w:rFonts w:cs="Helvetica"/>
                <w:b/>
                <w:i/>
              </w:rPr>
              <w:t>Chadwick</w:t>
            </w:r>
            <w:r w:rsidRPr="006977F0">
              <w:rPr>
                <w:rStyle w:val="NCCABlackChar"/>
                <w:rFonts w:cs="Helvetica"/>
                <w:b/>
              </w:rPr>
              <w:t>: discovery of the neutron</w:t>
            </w:r>
            <w:r w:rsidRPr="006977F0">
              <w:rPr>
                <w:rFonts w:cs="Helvetica"/>
                <w:szCs w:val="22"/>
                <w:lang w:val="en-US"/>
              </w:rPr>
              <w:t>.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</w:rPr>
              <w:t xml:space="preserve">recall that </w:t>
            </w:r>
            <w:r w:rsidRPr="006977F0">
              <w:rPr>
                <w:rFonts w:cs="Helvetica"/>
                <w:szCs w:val="22"/>
                <w:lang w:val="en-US"/>
              </w:rPr>
              <w:t>matter is composed of particles, which may be atoms, molecules or ions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977F0">
              <w:rPr>
                <w:rFonts w:cs="Helvetica"/>
              </w:rPr>
              <w:t>define an atom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6977F0">
              <w:rPr>
                <w:rFonts w:cs="Helvetica"/>
              </w:rPr>
              <w:t>appreciate that atoms are minute particles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state the law of conservation of mass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3A0C9C" w:rsidRPr="006977F0" w:rsidRDefault="003A0C9C" w:rsidP="003A0C9C">
            <w:pPr>
              <w:rPr>
                <w:rFonts w:cs="Helvetica"/>
              </w:rPr>
            </w:pPr>
            <w:r w:rsidRPr="006977F0">
              <w:rPr>
                <w:rFonts w:cs="Helvetica"/>
              </w:rPr>
              <w:t xml:space="preserve">describe, relative mass, relative charge and location of a proton, neutron, and </w:t>
            </w:r>
            <w:r w:rsidRPr="006977F0">
              <w:rPr>
                <w:rFonts w:cs="Helvetica"/>
              </w:rPr>
              <w:lastRenderedPageBreak/>
              <w:t>electron in an atom</w:t>
            </w:r>
          </w:p>
          <w:p w:rsidR="003A0C9C" w:rsidRPr="006977F0" w:rsidRDefault="003A0C9C" w:rsidP="003A0C9C">
            <w:pPr>
              <w:rPr>
                <w:rFonts w:cs="Helvetica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define atomic number </w:t>
            </w:r>
            <w:r w:rsidRPr="006977F0">
              <w:rPr>
                <w:rFonts w:cs="Helvetica"/>
                <w:sz w:val="20"/>
                <w:szCs w:val="20"/>
                <w:lang w:val="en-US"/>
              </w:rPr>
              <w:t>(</w:t>
            </w:r>
            <w:r w:rsidRPr="006977F0">
              <w:rPr>
                <w:rFonts w:cs="Helvetica"/>
                <w:iCs/>
                <w:sz w:val="20"/>
                <w:szCs w:val="20"/>
                <w:lang w:val="en-US"/>
              </w:rPr>
              <w:t>Z)</w:t>
            </w:r>
            <w:r w:rsidRPr="006977F0">
              <w:rPr>
                <w:rFonts w:cs="Helvetica"/>
                <w:szCs w:val="22"/>
                <w:lang w:val="en-US"/>
              </w:rPr>
              <w:t xml:space="preserve"> mass number</w:t>
            </w:r>
            <w:r w:rsidRPr="006977F0">
              <w:rPr>
                <w:rFonts w:cs="Helvetica"/>
                <w:sz w:val="20"/>
                <w:szCs w:val="20"/>
                <w:lang w:val="en-US"/>
              </w:rPr>
              <w:t>(</w:t>
            </w:r>
            <w:r w:rsidRPr="006977F0">
              <w:rPr>
                <w:rFonts w:cs="Helvetica"/>
                <w:i/>
                <w:iCs/>
                <w:sz w:val="20"/>
                <w:szCs w:val="20"/>
                <w:lang w:val="en-US"/>
              </w:rPr>
              <w:t>A</w:t>
            </w:r>
            <w:r w:rsidRPr="006977F0">
              <w:rPr>
                <w:rFonts w:cs="Helvetica"/>
                <w:sz w:val="20"/>
                <w:szCs w:val="20"/>
                <w:lang w:val="en-US"/>
              </w:rPr>
              <w:t xml:space="preserve">) 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relative atomic mass (</w:t>
            </w:r>
            <w:proofErr w:type="spellStart"/>
            <w:r w:rsidRPr="006977F0">
              <w:rPr>
                <w:rFonts w:cs="Helvetica"/>
                <w:i/>
                <w:iCs/>
                <w:sz w:val="20"/>
                <w:szCs w:val="20"/>
                <w:lang w:val="en-US"/>
              </w:rPr>
              <w:t>A</w:t>
            </w:r>
            <w:r w:rsidRPr="006977F0">
              <w:rPr>
                <w:rFonts w:cs="Helvetica"/>
                <w:sz w:val="18"/>
                <w:szCs w:val="18"/>
                <w:lang w:val="en-US"/>
              </w:rPr>
              <w:t>r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>) using the C</w:t>
            </w:r>
            <w:r w:rsidRPr="006977F0">
              <w:rPr>
                <w:rFonts w:cs="Helvetica"/>
                <w:szCs w:val="22"/>
                <w:vertAlign w:val="subscript"/>
                <w:lang w:val="en-US"/>
              </w:rPr>
              <w:t>12</w:t>
            </w:r>
            <w:r w:rsidRPr="006977F0">
              <w:rPr>
                <w:rFonts w:cs="Helvetica"/>
                <w:szCs w:val="22"/>
                <w:lang w:val="en-US"/>
              </w:rPr>
              <w:t xml:space="preserve"> scale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isotope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composition of isotopes using  hydrogen and carbon as examples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how a mass spectrometer can be used to determine relative atomic mass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principles on which the Mass Spectrometer is based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explain the fundamental processes that occur in a mass spectrometer</w:t>
            </w:r>
          </w:p>
          <w:p w:rsidR="003A0C9C" w:rsidRPr="006977F0" w:rsidRDefault="003A0C9C" w:rsidP="003A0C9C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3A0C9C" w:rsidRPr="006977F0" w:rsidRDefault="003A0C9C" w:rsidP="0077643B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calculate the approximate relative atomic masses from abundance of isotopes of given mass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6977F0" w:rsidRDefault="003A0C9C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6977F0" w:rsidRDefault="003A0C9C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6977F0" w:rsidRDefault="003A0C9C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</w:rPr>
            </w:pPr>
          </w:p>
        </w:tc>
      </w:tr>
      <w:tr w:rsidR="00B00D69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B00D69" w:rsidP="0077643B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Cs w:val="22"/>
                <w:lang w:val="en-US"/>
              </w:rPr>
            </w:pPr>
            <w:r w:rsidRPr="006977F0">
              <w:rPr>
                <w:rFonts w:cs="Helvetica"/>
                <w:b/>
                <w:bCs/>
                <w:szCs w:val="22"/>
                <w:lang w:val="en-US"/>
              </w:rPr>
              <w:t>1.4 Electronic Structure of Atoms</w:t>
            </w:r>
            <w:r w:rsidR="0087086A" w:rsidRPr="006977F0">
              <w:rPr>
                <w:rFonts w:cs="Helvetica"/>
                <w:b/>
                <w:bCs/>
                <w:szCs w:val="22"/>
                <w:lang w:val="en-US"/>
              </w:rPr>
              <w:t xml:space="preserve"> </w:t>
            </w:r>
          </w:p>
          <w:p w:rsidR="00B00D69" w:rsidRPr="006977F0" w:rsidRDefault="003A0C9C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</w:rPr>
              <w:t xml:space="preserve">By the end of this section </w:t>
            </w:r>
            <w:r w:rsidR="0077643B" w:rsidRPr="006977F0">
              <w:rPr>
                <w:rFonts w:cs="Helvetica"/>
              </w:rPr>
              <w:t>you</w:t>
            </w:r>
            <w:r w:rsidRPr="006977F0">
              <w:rPr>
                <w:rFonts w:cs="Helvetica"/>
              </w:rPr>
              <w:t xml:space="preserve">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793071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Cs w:val="22"/>
                <w:lang w:val="en-US"/>
              </w:rPr>
            </w:pPr>
            <w:r w:rsidRPr="006977F0">
              <w:rPr>
                <w:rFonts w:cs="Helvetica"/>
                <w:b/>
                <w:bCs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793071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Cs w:val="22"/>
                <w:lang w:val="en-US"/>
              </w:rPr>
            </w:pPr>
            <w:r w:rsidRPr="006977F0">
              <w:rPr>
                <w:rFonts w:cs="Helvetica"/>
                <w:b/>
                <w:bCs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6977F0" w:rsidRDefault="00F72370" w:rsidP="00793071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szCs w:val="22"/>
                <w:lang w:val="en-US"/>
              </w:rPr>
            </w:pPr>
            <w:r w:rsidRPr="006977F0">
              <w:rPr>
                <w:rFonts w:cs="Helvetica"/>
                <w:b/>
                <w:bCs/>
                <w:szCs w:val="22"/>
                <w:lang w:val="en-US"/>
              </w:rPr>
              <w:t>Poor</w:t>
            </w:r>
          </w:p>
        </w:tc>
      </w:tr>
      <w:tr w:rsidR="00B00D69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and explain energy levels in atoms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organization of particles in atoms of elements numbers 1-20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classify the first twenty elements in the periodic table on the basis of the number of outer electrons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list the numbers of electrons in each main energy level in atoms of elements nos. 1–20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describe and explain the emission spectrum of the hydrogen atom using the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Balmer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series in the emission spectrum as an example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describe and explain the absorption spectrum 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use flame tests to provide evidence </w:t>
            </w:r>
            <w:r w:rsidRPr="006977F0">
              <w:rPr>
                <w:rFonts w:cs="Helvetica"/>
              </w:rPr>
              <w:t>that energy is absorbed or released in discrete units when electrons move from one energy level to another</w:t>
            </w:r>
            <w:r w:rsidRPr="006977F0">
              <w:rPr>
                <w:rFonts w:cs="Helvetica"/>
                <w:szCs w:val="22"/>
                <w:lang w:val="en-US"/>
              </w:rPr>
              <w:t xml:space="preserve"> </w:t>
            </w:r>
          </w:p>
          <w:p w:rsidR="00FA0CDA" w:rsidRPr="006977F0" w:rsidRDefault="00FA0CDA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explain how flame tests provide evidence </w:t>
            </w:r>
            <w:r w:rsidRPr="006977F0">
              <w:rPr>
                <w:rFonts w:cs="Helvetica"/>
                <w:b/>
              </w:rPr>
              <w:t>that energy is absorbed or released in discrete units when electrons move from one energy level to another</w:t>
            </w:r>
            <w:r w:rsidRPr="006977F0">
              <w:rPr>
                <w:rFonts w:cs="Helvetica"/>
                <w:b/>
                <w:szCs w:val="22"/>
                <w:lang w:val="en-US"/>
              </w:rPr>
              <w:t xml:space="preserve"> </w:t>
            </w:r>
          </w:p>
          <w:p w:rsidR="00FA0CDA" w:rsidRPr="006977F0" w:rsidRDefault="00FA0CDA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relate energy levels in atoms to everyday applications such as sodium street lights and fireworks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discuss the uses of atomic absorption spectrometry (AAS) as an analytical technique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illustrate how line spectra provide evidence for energy levels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use a spectroscope or a spectrometer to view emission spectra of elements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define and explain energy sub-levels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state the Heisenberg uncertainty principle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state the dual wave-particle nature of the electron (mathematical treatment not required)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lastRenderedPageBreak/>
              <w:t>define and explain atomic orbitals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describe the shapes of s and p orbitals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build up the electronic structure of the first 36 elements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derive the electronic configurations of ions of s- and p block elements only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describe the arrangement of electrons in individual orbitals of p-block atoms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and explain atomic radius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the general trends in values of atomic radii (covalent radii only)</w:t>
            </w:r>
          </w:p>
          <w:p w:rsidR="00B00D69" w:rsidRPr="006977F0" w:rsidRDefault="00B00D69" w:rsidP="001701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down a group</w:t>
            </w:r>
          </w:p>
          <w:p w:rsidR="00B00D69" w:rsidRPr="006977F0" w:rsidRDefault="00B00D69" w:rsidP="001701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across a period (main group elements only)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define and explain first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energy 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explain the general trends in first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energy values:</w:t>
            </w:r>
          </w:p>
          <w:p w:rsidR="00B00D69" w:rsidRPr="006977F0" w:rsidRDefault="00B00D69" w:rsidP="001701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down a group</w:t>
            </w:r>
          </w:p>
          <w:p w:rsidR="00B00D69" w:rsidRPr="006977F0" w:rsidRDefault="00B00D69" w:rsidP="001701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across a period (main group elements) and 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>explain the exceptions to the general trends across a period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define and explain second and successive 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energies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describe how second and successive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energies provide evidence for energy levels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recognise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the relationship and trends in successive </w:t>
            </w:r>
            <w:proofErr w:type="spellStart"/>
            <w:r w:rsidRPr="006977F0">
              <w:rPr>
                <w:rFonts w:cs="Helvetica"/>
                <w:b/>
                <w:szCs w:val="22"/>
                <w:lang w:val="en-US"/>
              </w:rPr>
              <w:t>ionisation</w:t>
            </w:r>
            <w:proofErr w:type="spellEnd"/>
            <w:r w:rsidRPr="006977F0">
              <w:rPr>
                <w:rFonts w:cs="Helvetica"/>
                <w:b/>
                <w:szCs w:val="22"/>
                <w:lang w:val="en-US"/>
              </w:rPr>
              <w:t xml:space="preserve"> energies of an individual element</w:t>
            </w: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how chemical properties of elements depend on their electronic structure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F72370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how atomic radius, screening effect and nuclear charge account for general trends in properties of elements in groups I and 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Pr="006977F0" w:rsidRDefault="00B00D69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2.1 Chemical Compounds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 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understand that compounds can be represented by chemical formulas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relate the stability of noble gasses to their electron configurations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describe bonding and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valency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in terms of the attainment of a stable electronic structure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state the octet rule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explain its limitations 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use the octet rule to predict the formulas of simple binary compounds of the first 36 elements (excluding d-block elements) binary compounds of the first 36 elements (excluding d-block elements) and the hydroxides, carbonates, nitrates,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hydrogencarbonates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>, sulfites and sulfates of these elements (where such exist).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spellStart"/>
            <w:r w:rsidRPr="006977F0">
              <w:rPr>
                <w:rFonts w:cs="Helvetica"/>
                <w:szCs w:val="22"/>
                <w:lang w:val="en-US"/>
              </w:rPr>
              <w:t>recognise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that Cu, Fe, Cr and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Mn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have variable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valencies</w:t>
            </w:r>
            <w:proofErr w:type="spellEnd"/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relate the uses of helium and argon to their chemical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unreactivity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lastRenderedPageBreak/>
              <w:t xml:space="preserve">2.2 Ionic Bonding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ion, positive ion, negative ion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appreciate the minute size of ions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ionic bonding in terms of electron transfer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represent ionic bonds using dot and cross diagrams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describe the structure of a sodium chloride crystal having reviewed models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070B2D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>associate ionic substances with their characteristics</w:t>
            </w:r>
          </w:p>
          <w:p w:rsidR="0077643B" w:rsidRPr="00070B2D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 xml:space="preserve"> </w:t>
            </w: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>outline two uses of ionic materials in everyday life</w:t>
            </w: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 xml:space="preserve">test for anions in aqueous solutions: chloride, carbonate, nitrate, sulfate, phosphate, sulfite, </w:t>
            </w:r>
            <w:proofErr w:type="spellStart"/>
            <w:r w:rsidRPr="00070B2D">
              <w:rPr>
                <w:rFonts w:cs="Helvetica"/>
                <w:szCs w:val="22"/>
                <w:highlight w:val="yellow"/>
                <w:lang w:val="en-US"/>
              </w:rPr>
              <w:t>hydrogencarbonate</w:t>
            </w:r>
            <w:proofErr w:type="spellEnd"/>
          </w:p>
          <w:p w:rsidR="00FA0CDA" w:rsidRPr="006977F0" w:rsidRDefault="00FA0CDA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2.3 Covalent Bonding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 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Default="00FA0CDA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molecule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appreciate the minute size of molecules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 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covalent bonding in terms of the sharing of pairs of electrons (Single, double and triple covalent bonds)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represent covalent bonds in molecules using dot and cross diagrams</w:t>
            </w: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25454E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25454E">
              <w:rPr>
                <w:rFonts w:cs="Helvetica"/>
                <w:szCs w:val="22"/>
                <w:highlight w:val="yellow"/>
                <w:lang w:val="en-US"/>
              </w:rPr>
              <w:t>distinguish between sigma and pi bonding</w:t>
            </w:r>
          </w:p>
          <w:p w:rsidR="0077643B" w:rsidRPr="0025454E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25454E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25454E">
              <w:rPr>
                <w:rFonts w:cs="Helvetica"/>
                <w:szCs w:val="22"/>
                <w:highlight w:val="yellow"/>
                <w:lang w:val="en-US"/>
              </w:rPr>
              <w:t>distinguish between polar and non-polar covalent bonding</w:t>
            </w:r>
          </w:p>
          <w:p w:rsidR="0077643B" w:rsidRPr="0025454E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25454E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25454E">
              <w:rPr>
                <w:rFonts w:cs="Helvetica"/>
                <w:szCs w:val="22"/>
                <w:highlight w:val="yellow"/>
                <w:lang w:val="en-US"/>
              </w:rPr>
              <w:t xml:space="preserve">test a liquid for polarity using a charged plastic rod </w:t>
            </w:r>
          </w:p>
          <w:p w:rsidR="0077643B" w:rsidRPr="0025454E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FA0CDA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25454E">
              <w:rPr>
                <w:rFonts w:cs="Helvetica"/>
                <w:szCs w:val="22"/>
                <w:highlight w:val="yellow"/>
                <w:lang w:val="en-US"/>
              </w:rPr>
              <w:t>give examples of polar and non-polar materials in everyday life (two</w:t>
            </w:r>
            <w:r w:rsidRPr="006977F0">
              <w:rPr>
                <w:rFonts w:cs="Helvetica"/>
                <w:szCs w:val="22"/>
                <w:lang w:val="en-US"/>
              </w:rPr>
              <w:t xml:space="preserve"> </w:t>
            </w:r>
            <w:r w:rsidRPr="00FA0CDA">
              <w:rPr>
                <w:rFonts w:cs="Helvetica"/>
                <w:szCs w:val="22"/>
                <w:highlight w:val="yellow"/>
                <w:lang w:val="en-US"/>
              </w:rPr>
              <w:t>examples in each case)</w:t>
            </w:r>
          </w:p>
          <w:p w:rsidR="0077643B" w:rsidRPr="00FA0CDA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FA0CDA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FA0CDA">
              <w:rPr>
                <w:rFonts w:cs="Helvetica"/>
                <w:szCs w:val="22"/>
                <w:highlight w:val="yellow"/>
                <w:lang w:val="en-US"/>
              </w:rPr>
              <w:t>associate covalent substances with their characteristics</w:t>
            </w:r>
          </w:p>
          <w:p w:rsidR="0077643B" w:rsidRPr="00FA0CDA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6977F0" w:rsidRDefault="0077643B" w:rsidP="0077643B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FA0CDA">
              <w:rPr>
                <w:rFonts w:cs="Helvetica"/>
                <w:szCs w:val="22"/>
                <w:highlight w:val="yellow"/>
                <w:lang w:val="en-US"/>
              </w:rPr>
              <w:t>test the solubility of ionic and covalent substances in different solvents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6977F0">
              <w:rPr>
                <w:rFonts w:cs="Helvetica"/>
                <w:b/>
                <w:szCs w:val="22"/>
                <w:lang w:val="en-US"/>
              </w:rPr>
              <w:t xml:space="preserve">2.4 Electronegativity </w:t>
            </w:r>
          </w:p>
          <w:p w:rsidR="0077643B" w:rsidRPr="006977F0" w:rsidRDefault="0077643B" w:rsidP="006977F0">
            <w:pPr>
              <w:autoSpaceDE w:val="0"/>
              <w:autoSpaceDN w:val="0"/>
              <w:adjustRightInd w:val="0"/>
              <w:rPr>
                <w:rStyle w:val="NCCABlackChar"/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6977F0" w:rsidRPr="006977F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Default="00FA0CDA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electronegativity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spellStart"/>
            <w:r w:rsidRPr="006977F0">
              <w:rPr>
                <w:rFonts w:cs="Helvetica"/>
                <w:szCs w:val="22"/>
                <w:lang w:val="en-US"/>
              </w:rPr>
              <w:t>recognise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the trends in electronegativity  values down a group and across a period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explain the general trends in electronegativity values</w:t>
            </w:r>
          </w:p>
          <w:p w:rsidR="0077643B" w:rsidRPr="006977F0" w:rsidRDefault="0077643B" w:rsidP="001701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down a group</w:t>
            </w:r>
          </w:p>
          <w:p w:rsidR="0077643B" w:rsidRDefault="0077643B" w:rsidP="001701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gramStart"/>
            <w:r w:rsidRPr="006977F0">
              <w:rPr>
                <w:rFonts w:cs="Helvetica"/>
                <w:szCs w:val="22"/>
                <w:lang w:val="en-US"/>
              </w:rPr>
              <w:t>across</w:t>
            </w:r>
            <w:proofErr w:type="gramEnd"/>
            <w:r w:rsidRPr="006977F0">
              <w:rPr>
                <w:rFonts w:cs="Helvetica"/>
                <w:szCs w:val="22"/>
                <w:lang w:val="en-US"/>
              </w:rPr>
              <w:t xml:space="preserve"> a period.</w:t>
            </w:r>
          </w:p>
          <w:p w:rsidR="00FA0CDA" w:rsidRPr="006977F0" w:rsidRDefault="00FA0CDA" w:rsidP="00FA0CDA">
            <w:pPr>
              <w:autoSpaceDE w:val="0"/>
              <w:autoSpaceDN w:val="0"/>
              <w:adjustRightInd w:val="0"/>
              <w:ind w:left="1440"/>
              <w:rPr>
                <w:rFonts w:cs="Helvetica"/>
                <w:szCs w:val="22"/>
                <w:lang w:val="en-US"/>
              </w:rPr>
            </w:pP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relate differences in electronegativity to polarity of bonds</w:t>
            </w:r>
          </w:p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77643B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predict bond type using electronegativity differences</w:t>
            </w:r>
          </w:p>
          <w:p w:rsidR="00FA0CDA" w:rsidRPr="006977F0" w:rsidRDefault="00FA0CDA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b/>
                <w:szCs w:val="22"/>
                <w:highlight w:val="yellow"/>
                <w:lang w:val="en-US"/>
              </w:rPr>
              <w:t>2.5 Shapes of Molecules and Intermolecular</w:t>
            </w:r>
            <w:r w:rsidR="006977F0" w:rsidRPr="00070B2D">
              <w:rPr>
                <w:rFonts w:cs="Helvetica"/>
                <w:b/>
                <w:szCs w:val="22"/>
                <w:highlight w:val="yellow"/>
                <w:lang w:val="en-US"/>
              </w:rPr>
              <w:t xml:space="preserve"> Forces </w:t>
            </w:r>
          </w:p>
          <w:p w:rsidR="0077643B" w:rsidRPr="00070B2D" w:rsidRDefault="0077643B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 xml:space="preserve">By the end of this section </w:t>
            </w:r>
            <w:r w:rsidR="006977F0" w:rsidRPr="00070B2D">
              <w:rPr>
                <w:rFonts w:cs="Helvetica"/>
                <w:szCs w:val="22"/>
                <w:highlight w:val="yellow"/>
                <w:lang w:val="en-US"/>
              </w:rPr>
              <w:t>you</w:t>
            </w:r>
            <w:r w:rsidRPr="00070B2D">
              <w:rPr>
                <w:rFonts w:cs="Helvetica"/>
                <w:szCs w:val="22"/>
                <w:highlight w:val="yellow"/>
                <w:lang w:val="en-US"/>
              </w:rPr>
              <w:t xml:space="preserve">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77643B" w:rsidRP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>describe the shapes of simple molecules</w:t>
            </w: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>use appropriate modeling techniques to illustrate molecular shape</w:t>
            </w: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>explain the basis for electron pair repulsion theory</w:t>
            </w: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 xml:space="preserve">use electron pair repulsion theory to explain the shapes of molecules </w:t>
            </w:r>
            <w:r w:rsidR="006977F0" w:rsidRPr="00070B2D">
              <w:rPr>
                <w:rFonts w:cs="Helvetica"/>
                <w:szCs w:val="22"/>
                <w:highlight w:val="yellow"/>
                <w:lang w:val="en-US"/>
              </w:rPr>
              <w:t>fo</w:t>
            </w:r>
            <w:r w:rsidRPr="00070B2D">
              <w:rPr>
                <w:rFonts w:cs="Helvetica"/>
                <w:szCs w:val="22"/>
                <w:highlight w:val="yellow"/>
                <w:lang w:val="en-US"/>
              </w:rPr>
              <w:t xml:space="preserve">r up to four pairs of electrons around the central atom refer to bond angles (Shapes of molecules with pi bonds not to be considered) </w:t>
            </w: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>explain the relationship between symmetry and polarity in a molecule (dipole moments not required)</w:t>
            </w: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>describe and distinguish  between intramolecular bonding and intermolecular forces (van der Waals’, dipole-dipole, hydrogen bonding)</w:t>
            </w: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>describe the effects of intermolecular forces on the boiling point of covalent substances</w:t>
            </w: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77643B" w:rsidRPr="00070B2D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070B2D">
              <w:rPr>
                <w:rFonts w:cs="Helvetica"/>
                <w:szCs w:val="22"/>
                <w:highlight w:val="yellow"/>
                <w:lang w:val="en-US"/>
              </w:rPr>
              <w:t>relate the differences in boiling points of H</w:t>
            </w:r>
            <w:r w:rsidRPr="00070B2D">
              <w:rPr>
                <w:rFonts w:cs="Helvetica"/>
                <w:szCs w:val="22"/>
                <w:highlight w:val="yellow"/>
                <w:vertAlign w:val="subscript"/>
                <w:lang w:val="en-US"/>
              </w:rPr>
              <w:t>2</w:t>
            </w:r>
            <w:r w:rsidRPr="00070B2D">
              <w:rPr>
                <w:rFonts w:cs="Helvetica"/>
                <w:szCs w:val="22"/>
                <w:highlight w:val="yellow"/>
                <w:lang w:val="en-US"/>
              </w:rPr>
              <w:t xml:space="preserve"> and O</w:t>
            </w:r>
            <w:r w:rsidRPr="00070B2D">
              <w:rPr>
                <w:rFonts w:cs="Helvetica"/>
                <w:szCs w:val="22"/>
                <w:highlight w:val="yellow"/>
                <w:vertAlign w:val="subscript"/>
                <w:lang w:val="en-US"/>
              </w:rPr>
              <w:t>2</w:t>
            </w:r>
            <w:r w:rsidRPr="00070B2D">
              <w:rPr>
                <w:rFonts w:cs="Helvetica"/>
                <w:szCs w:val="22"/>
                <w:highlight w:val="yellow"/>
                <w:lang w:val="en-US"/>
              </w:rPr>
              <w:t xml:space="preserve"> , C</w:t>
            </w:r>
            <w:r w:rsidRPr="00070B2D">
              <w:rPr>
                <w:rFonts w:cs="Helvetica"/>
                <w:szCs w:val="22"/>
                <w:highlight w:val="yellow"/>
                <w:vertAlign w:val="subscript"/>
                <w:lang w:val="en-US"/>
              </w:rPr>
              <w:t>2</w:t>
            </w:r>
            <w:r w:rsidRPr="00070B2D">
              <w:rPr>
                <w:rFonts w:cs="Helvetica"/>
                <w:szCs w:val="22"/>
                <w:highlight w:val="yellow"/>
                <w:lang w:val="en-US"/>
              </w:rPr>
              <w:t>H</w:t>
            </w:r>
            <w:r w:rsidRPr="00070B2D">
              <w:rPr>
                <w:rFonts w:cs="Helvetica"/>
                <w:szCs w:val="22"/>
                <w:highlight w:val="yellow"/>
                <w:vertAlign w:val="subscript"/>
                <w:lang w:val="en-US"/>
              </w:rPr>
              <w:t>2</w:t>
            </w:r>
            <w:r w:rsidRPr="00070B2D">
              <w:rPr>
                <w:rFonts w:cs="Helvetica"/>
                <w:szCs w:val="22"/>
                <w:highlight w:val="yellow"/>
                <w:lang w:val="en-US"/>
              </w:rPr>
              <w:t xml:space="preserve"> and HCHO and of H</w:t>
            </w:r>
            <w:r w:rsidRPr="00070B2D">
              <w:rPr>
                <w:rFonts w:cs="Helvetica"/>
                <w:szCs w:val="22"/>
                <w:highlight w:val="yellow"/>
                <w:vertAlign w:val="subscript"/>
                <w:lang w:val="en-US"/>
              </w:rPr>
              <w:t>2</w:t>
            </w:r>
            <w:r w:rsidRPr="00070B2D">
              <w:rPr>
                <w:rFonts w:cs="Helvetica"/>
                <w:szCs w:val="22"/>
                <w:highlight w:val="yellow"/>
                <w:lang w:val="en-US"/>
              </w:rPr>
              <w:t>O and H</w:t>
            </w:r>
            <w:r w:rsidRPr="00070B2D">
              <w:rPr>
                <w:rFonts w:cs="Helvetica"/>
                <w:szCs w:val="22"/>
                <w:highlight w:val="yellow"/>
                <w:vertAlign w:val="subscript"/>
                <w:lang w:val="en-US"/>
              </w:rPr>
              <w:t>2</w:t>
            </w:r>
            <w:r w:rsidRPr="00070B2D">
              <w:rPr>
                <w:rFonts w:cs="Helvetica"/>
                <w:szCs w:val="22"/>
                <w:highlight w:val="yellow"/>
                <w:lang w:val="en-US"/>
              </w:rPr>
              <w:t>S to the effect of intermolecular forces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B" w:rsidRPr="006977F0" w:rsidRDefault="0077643B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1701E0" w:rsidTr="0025454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24"/>
                <w:szCs w:val="22"/>
                <w:lang w:val="en-US"/>
              </w:rPr>
            </w:pPr>
            <w:r>
              <w:rPr>
                <w:rStyle w:val="Heading2Char"/>
                <w:rFonts w:ascii="Helvetica" w:hAnsi="Helvetica" w:cs="Helvetica"/>
                <w:bCs w:val="0"/>
                <w:i w:val="0"/>
                <w:iCs w:val="0"/>
                <w:sz w:val="24"/>
                <w:szCs w:val="22"/>
                <w:lang w:val="en-US"/>
              </w:rPr>
              <w:t xml:space="preserve">3 </w:t>
            </w:r>
            <w:r w:rsidRPr="001701E0">
              <w:rPr>
                <w:rStyle w:val="Heading2Char"/>
                <w:rFonts w:ascii="Helvetica" w:hAnsi="Helvetica" w:cs="Helvetica"/>
                <w:bCs w:val="0"/>
                <w:i w:val="0"/>
                <w:iCs w:val="0"/>
                <w:sz w:val="24"/>
                <w:szCs w:val="22"/>
                <w:lang w:val="en-US"/>
              </w:rPr>
              <w:t>Stoichiometry, Formulas and Equations</w:t>
            </w:r>
          </w:p>
        </w:tc>
      </w:tr>
      <w:tr w:rsidR="001701E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1701E0">
              <w:rPr>
                <w:rFonts w:cs="Helvetica"/>
                <w:b/>
                <w:szCs w:val="22"/>
                <w:lang w:val="en-US"/>
              </w:rPr>
              <w:t xml:space="preserve">3.1 States of Matter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>
              <w:rPr>
                <w:rFonts w:cs="Helvetica"/>
                <w:szCs w:val="22"/>
                <w:lang w:val="en-US"/>
              </w:rPr>
              <w:t>you</w:t>
            </w:r>
            <w:r w:rsidRPr="001701E0">
              <w:rPr>
                <w:rFonts w:cs="Helvetica"/>
                <w:szCs w:val="22"/>
                <w:lang w:val="en-US"/>
              </w:rPr>
              <w:t xml:space="preserve"> should be able 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1701E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Default="00FA0CDA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describe the motion of particles in solids, liquids and gases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explain diffusion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demonstrate diffusion (Graham’s law not required) using simple chemicals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1701E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1701E0">
              <w:rPr>
                <w:rFonts w:cs="Helvetica"/>
                <w:b/>
                <w:szCs w:val="22"/>
                <w:lang w:val="en-US"/>
              </w:rPr>
              <w:t xml:space="preserve">3.3 The Mole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>
              <w:rPr>
                <w:rFonts w:cs="Helvetica"/>
                <w:szCs w:val="22"/>
                <w:lang w:val="en-US"/>
              </w:rPr>
              <w:t>you</w:t>
            </w:r>
            <w:r w:rsidRPr="001701E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1701E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A" w:rsidRDefault="00FA0CDA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define the Avogadro constant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define the mole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calculate relative molecular mass from relative atomic masses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define 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s.t.p</w:t>
            </w:r>
            <w:proofErr w:type="spellEnd"/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define molar volume at 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s.t.p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>., molar mass, relative molecular mass (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Mr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>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convert moles to grams, 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litres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 xml:space="preserve"> and number of particles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convert grams, 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litres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 xml:space="preserve"> and number of particles to moles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convert moles to number of atoms of a molecular species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explain how a mass spectrometer can be used to determine relative molecular mass(</w:t>
            </w:r>
            <w:proofErr w:type="spellStart"/>
            <w:r w:rsidRPr="001701E0">
              <w:rPr>
                <w:rFonts w:cs="Helvetica"/>
                <w:szCs w:val="22"/>
                <w:lang w:val="en-US"/>
              </w:rPr>
              <w:t>Mr</w:t>
            </w:r>
            <w:proofErr w:type="spellEnd"/>
            <w:r w:rsidRPr="001701E0">
              <w:rPr>
                <w:rFonts w:cs="Helvetica"/>
                <w:szCs w:val="22"/>
                <w:lang w:val="en-US"/>
              </w:rPr>
              <w:t>) (limited to simple treatment interpretation of mass spectra not required 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determine the relative molecular mass of a volatile liquid using suitable apparatus</w:t>
            </w:r>
          </w:p>
          <w:p w:rsidR="00FA0CDA" w:rsidRPr="001701E0" w:rsidRDefault="00FA0CDA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1701E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1701E0">
              <w:rPr>
                <w:rFonts w:cs="Helvetica"/>
                <w:b/>
                <w:szCs w:val="22"/>
                <w:lang w:val="en-US"/>
              </w:rPr>
              <w:lastRenderedPageBreak/>
              <w:t xml:space="preserve">3.4 Chemical Formulas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>
              <w:rPr>
                <w:rFonts w:cs="Helvetica"/>
                <w:szCs w:val="22"/>
                <w:lang w:val="en-US"/>
              </w:rPr>
              <w:t>you</w:t>
            </w:r>
            <w:r w:rsidRPr="001701E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1701E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define empirical formula , molecular formula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calculate empirical formulas given the percentage composition by mass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calculate empirical formulas given the masses of reactants and products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calculate molecular formulas given the empirical formulas and the relative molecular masses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(examples should include simple biological substances, such as glucose and urea)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calculate percentage composition by mass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define structural formula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deduce, describe and explain structural formulas (simple examples)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1701E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1701E0">
              <w:rPr>
                <w:rFonts w:cs="Helvetica"/>
                <w:b/>
                <w:szCs w:val="22"/>
                <w:lang w:val="en-US"/>
              </w:rPr>
              <w:t xml:space="preserve">3.5 Chemical Equations 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>
              <w:rPr>
                <w:rFonts w:cs="Helvetica"/>
                <w:szCs w:val="22"/>
                <w:lang w:val="en-US"/>
              </w:rPr>
              <w:t>you</w:t>
            </w:r>
            <w:r w:rsidRPr="001701E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1701E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1701E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FA0CDA">
              <w:rPr>
                <w:rFonts w:cs="Helvetica"/>
                <w:szCs w:val="22"/>
                <w:highlight w:val="yellow"/>
                <w:lang w:val="en-US"/>
              </w:rPr>
              <w:t xml:space="preserve">recall that chemical equations are used to represent chemical reactions </w:t>
            </w:r>
          </w:p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FA0CDA">
              <w:rPr>
                <w:rFonts w:cs="Helvetica"/>
                <w:szCs w:val="22"/>
                <w:highlight w:val="yellow"/>
                <w:lang w:val="en-US"/>
              </w:rPr>
              <w:t>construct chemical equations</w:t>
            </w:r>
          </w:p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FA0CDA">
              <w:rPr>
                <w:rFonts w:cs="Helvetica"/>
                <w:szCs w:val="22"/>
                <w:highlight w:val="yellow"/>
                <w:lang w:val="en-US"/>
              </w:rPr>
              <w:t>balance simple chemical equations</w:t>
            </w:r>
          </w:p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r w:rsidRPr="00FA0CDA">
              <w:rPr>
                <w:rFonts w:cs="Helvetica"/>
                <w:szCs w:val="22"/>
                <w:highlight w:val="yellow"/>
                <w:lang w:val="en-US"/>
              </w:rPr>
              <w:t>balance redox equations (ionic equations only – ignore spectator ions)</w:t>
            </w:r>
          </w:p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  <w:proofErr w:type="gramStart"/>
            <w:r w:rsidRPr="00FA0CDA">
              <w:rPr>
                <w:rFonts w:cs="Helvetica"/>
                <w:szCs w:val="22"/>
                <w:highlight w:val="yellow"/>
                <w:lang w:val="en-US"/>
              </w:rPr>
              <w:t>perform</w:t>
            </w:r>
            <w:proofErr w:type="gramEnd"/>
            <w:r w:rsidRPr="00FA0CDA">
              <w:rPr>
                <w:rFonts w:cs="Helvetica"/>
                <w:szCs w:val="22"/>
                <w:highlight w:val="yellow"/>
                <w:lang w:val="en-US"/>
              </w:rPr>
              <w:t xml:space="preserve"> calculations based on balanced equations using the mole concept (calculations in g and kg. Calculations may involve masses and volumes)</w:t>
            </w:r>
          </w:p>
          <w:p w:rsidR="001701E0" w:rsidRPr="00FA0CDA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highlight w:val="yellow"/>
                <w:lang w:val="en-US"/>
              </w:rPr>
            </w:pP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gramStart"/>
            <w:r w:rsidRPr="00FA0CDA">
              <w:rPr>
                <w:rFonts w:cs="Helvetica"/>
                <w:szCs w:val="22"/>
                <w:highlight w:val="yellow"/>
                <w:lang w:val="en-US"/>
              </w:rPr>
              <w:t>perform</w:t>
            </w:r>
            <w:proofErr w:type="gramEnd"/>
            <w:r w:rsidRPr="00FA0CDA">
              <w:rPr>
                <w:rFonts w:cs="Helvetica"/>
                <w:szCs w:val="22"/>
                <w:highlight w:val="yellow"/>
                <w:lang w:val="en-US"/>
              </w:rPr>
              <w:t xml:space="preserve"> calculations based on balanced equations involving excess of one reactant (calculations in g and kg. Calculations may involve masses and volumes)</w:t>
            </w:r>
          </w:p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0" w:rsidRPr="001701E0" w:rsidRDefault="001701E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743D8B" w:rsidTr="0025454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B" w:rsidRPr="00743D8B" w:rsidRDefault="00743D8B" w:rsidP="00743D8B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4"/>
                <w:lang w:val="en-US"/>
              </w:rPr>
            </w:pPr>
            <w:r w:rsidRPr="00743D8B">
              <w:rPr>
                <w:rStyle w:val="Heading2Char"/>
                <w:rFonts w:ascii="Helvetica" w:hAnsi="Helvetica" w:cs="Helvetica"/>
                <w:bCs w:val="0"/>
                <w:i w:val="0"/>
                <w:iCs w:val="0"/>
                <w:sz w:val="24"/>
                <w:szCs w:val="24"/>
                <w:lang w:val="en-US"/>
              </w:rPr>
              <w:t>4 Volumetric Analysis</w:t>
            </w:r>
          </w:p>
        </w:tc>
      </w:tr>
      <w:tr w:rsid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743D8B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743D8B">
              <w:rPr>
                <w:rFonts w:cs="Helvetica"/>
                <w:b/>
                <w:szCs w:val="22"/>
                <w:lang w:val="en-US"/>
              </w:rPr>
              <w:t xml:space="preserve">4.1 Concentration of Solutions </w:t>
            </w:r>
          </w:p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1701E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 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solution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concentration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molarity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express concentration of solutions in 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mol-1(molarity), g l -1 and also in % (w/v), % (v/v), % (w/w)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appreciate the everyday use of % v/v</w:t>
            </w:r>
            <w:r w:rsidR="00743D8B">
              <w:rPr>
                <w:rFonts w:cs="Helvetica"/>
                <w:szCs w:val="22"/>
                <w:lang w:val="en-US"/>
              </w:rPr>
              <w:t xml:space="preserve"> </w:t>
            </w:r>
            <w:r w:rsidRPr="006977F0">
              <w:rPr>
                <w:rFonts w:cs="Helvetica"/>
                <w:szCs w:val="22"/>
                <w:lang w:val="en-US"/>
              </w:rPr>
              <w:t xml:space="preserve"> e.g. in alcoholic beverages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calculate molarity from concentration in grams per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litre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and vice versa 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calculate number of moles from molarity and volume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perform simple calculations involving percentage concentrations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calculate the effect of dilution on concentration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lastRenderedPageBreak/>
              <w:t>apply knowledge of concentrations of solutions to everyday examples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describe how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colour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intensity can be used as an indicator of concentration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Define a primary standard and a standard solution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prepare standa</w:t>
            </w:r>
            <w:r w:rsidR="00743D8B">
              <w:rPr>
                <w:rFonts w:cs="Helvetica"/>
                <w:szCs w:val="22"/>
                <w:lang w:val="en-US"/>
              </w:rPr>
              <w:t>rd solution of sodium carbonate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  <w:tr w:rsid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743D8B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b/>
                <w:szCs w:val="22"/>
                <w:lang w:val="en-US"/>
              </w:rPr>
            </w:pPr>
            <w:r w:rsidRPr="00743D8B">
              <w:rPr>
                <w:rFonts w:cs="Helvetica"/>
                <w:b/>
                <w:szCs w:val="22"/>
                <w:lang w:val="en-US"/>
              </w:rPr>
              <w:t xml:space="preserve">4.3 Volumetric Analysis </w:t>
            </w:r>
          </w:p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By the end of this section </w:t>
            </w:r>
            <w:r w:rsidR="001701E0">
              <w:rPr>
                <w:rFonts w:cs="Helvetica"/>
                <w:szCs w:val="22"/>
                <w:lang w:val="en-US"/>
              </w:rPr>
              <w:t>you</w:t>
            </w:r>
            <w:r w:rsidRPr="006977F0">
              <w:rPr>
                <w:rFonts w:cs="Helvetica"/>
                <w:szCs w:val="22"/>
                <w:lang w:val="en-US"/>
              </w:rPr>
              <w:t xml:space="preserve"> should be 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7F0" w:rsidRPr="006977F0" w:rsidRDefault="006977F0" w:rsidP="006977F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Poor</w:t>
            </w:r>
          </w:p>
        </w:tc>
      </w:tr>
      <w:tr w:rsidR="006977F0" w:rsidTr="0025454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identify appropriate apparatus used in volumetric analysis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use correct titrimetric procedure when carrying out titrations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solve volumetric problems, using the formula method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solve volumetric problems from first principles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carry out a titration between hydrochloric acid and sodium hydroxide solutions and use this titration to make a sample of sodium chloride (OL only)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proofErr w:type="spellStart"/>
            <w:r w:rsidRPr="006977F0">
              <w:rPr>
                <w:rFonts w:cs="Helvetica"/>
                <w:szCs w:val="22"/>
                <w:lang w:val="en-US"/>
              </w:rPr>
              <w:t>standardise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a hydrochloric acid solution using a standard solution of sodium carbonate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calculate the relative molecular mass of a compound and of the amount of water of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crystallisation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in a compound from titration data (balanced equations will be given in all volumetric problems)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determine the concentration of ethanoic acid in vinegar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determine the amount of water of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crystallisation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 xml:space="preserve"> in hydrated sodium carbonate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carry out a potassium </w:t>
            </w:r>
            <w:proofErr w:type="spellStart"/>
            <w:r w:rsidRPr="006977F0">
              <w:rPr>
                <w:rFonts w:cs="Helvetica"/>
                <w:szCs w:val="22"/>
                <w:lang w:val="en-US"/>
              </w:rPr>
              <w:t>manganate</w:t>
            </w:r>
            <w:proofErr w:type="spellEnd"/>
            <w:r w:rsidRPr="006977F0">
              <w:rPr>
                <w:rFonts w:cs="Helvetica"/>
                <w:szCs w:val="22"/>
                <w:lang w:val="en-US"/>
              </w:rPr>
              <w:t>(VII)/ammonium iron(II) sulfate titration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determine the amount of iron in an iron tablet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>carry out an iodine/thiosulfate titration</w:t>
            </w: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  <w:r w:rsidRPr="006977F0">
              <w:rPr>
                <w:rFonts w:cs="Helvetica"/>
                <w:szCs w:val="22"/>
                <w:lang w:val="en-US"/>
              </w:rPr>
              <w:t xml:space="preserve">determine the percentage </w:t>
            </w:r>
            <w:r w:rsidR="00743D8B">
              <w:rPr>
                <w:rFonts w:cs="Helvetica"/>
                <w:szCs w:val="22"/>
                <w:lang w:val="en-US"/>
              </w:rPr>
              <w:t>(w/v) of hypochlorite in bleach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Pr="006977F0" w:rsidRDefault="006977F0" w:rsidP="001701E0">
            <w:pPr>
              <w:autoSpaceDE w:val="0"/>
              <w:autoSpaceDN w:val="0"/>
              <w:adjustRightInd w:val="0"/>
              <w:rPr>
                <w:rFonts w:cs="Helvetica"/>
                <w:szCs w:val="22"/>
                <w:lang w:val="en-US"/>
              </w:rPr>
            </w:pPr>
          </w:p>
        </w:tc>
      </w:tr>
    </w:tbl>
    <w:p w:rsidR="00793071" w:rsidRDefault="00793071" w:rsidP="00793071"/>
    <w:p w:rsidR="00793071" w:rsidRDefault="00793071" w:rsidP="00793071"/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FA0CDA" w:rsidRDefault="00FA0CDA" w:rsidP="00CC7C3C">
      <w:pPr>
        <w:jc w:val="center"/>
        <w:rPr>
          <w:b/>
          <w:sz w:val="26"/>
        </w:rPr>
      </w:pPr>
    </w:p>
    <w:p w:rsidR="00CC7C3C" w:rsidRDefault="00FA0CDA" w:rsidP="00CC7C3C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If time allows</w:t>
      </w:r>
      <w:r w:rsidR="00CC7C3C" w:rsidRPr="00114027">
        <w:rPr>
          <w:b/>
          <w:sz w:val="26"/>
        </w:rPr>
        <w:t>….</w:t>
      </w:r>
    </w:p>
    <w:tbl>
      <w:tblPr>
        <w:tblpPr w:leftFromText="180" w:rightFromText="180" w:vertAnchor="page" w:horzAnchor="margin" w:tblpY="2059"/>
        <w:tblW w:w="10740" w:type="dxa"/>
        <w:tblLayout w:type="fixed"/>
        <w:tblLook w:val="01E0" w:firstRow="1" w:lastRow="1" w:firstColumn="1" w:lastColumn="1" w:noHBand="0" w:noVBand="0"/>
      </w:tblPr>
      <w:tblGrid>
        <w:gridCol w:w="8330"/>
        <w:gridCol w:w="850"/>
        <w:gridCol w:w="709"/>
        <w:gridCol w:w="851"/>
      </w:tblGrid>
      <w:tr w:rsidR="00CC7C3C" w:rsidTr="00FA0CDA">
        <w:trPr>
          <w:trHeight w:val="77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7C3C" w:rsidRPr="00AB1129" w:rsidRDefault="00CC7C3C" w:rsidP="00FA0CDA">
            <w:pPr>
              <w:rPr>
                <w:rFonts w:cs="MGillSans-BoldCondensed"/>
                <w:b/>
                <w:bCs/>
                <w:szCs w:val="22"/>
                <w:highlight w:val="yellow"/>
                <w:lang w:val="en-US"/>
              </w:rPr>
            </w:pPr>
            <w:r w:rsidRPr="00AB1129">
              <w:rPr>
                <w:rFonts w:cs="MGillSans-BoldCondensed"/>
                <w:b/>
                <w:bCs/>
                <w:szCs w:val="22"/>
                <w:highlight w:val="yellow"/>
                <w:lang w:val="en-US"/>
              </w:rPr>
              <w:t xml:space="preserve">1.3 Radioactivity </w:t>
            </w:r>
          </w:p>
          <w:p w:rsidR="00CC7C3C" w:rsidRPr="00AB1129" w:rsidRDefault="00CC7C3C" w:rsidP="00FA0CDA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MGillSans-Condensed"/>
                <w:b/>
                <w:szCs w:val="22"/>
                <w:highlight w:val="yellow"/>
                <w:lang w:val="en-US"/>
              </w:rPr>
            </w:pPr>
            <w:r w:rsidRPr="00AB1129">
              <w:rPr>
                <w:rFonts w:ascii="Arial" w:hAnsi="Arial" w:cs="Arial"/>
                <w:highlight w:val="yellow"/>
              </w:rPr>
              <w:t>By the end of this section you should be able 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7C3C" w:rsidRDefault="00CC7C3C" w:rsidP="00FA0CDA">
            <w:pPr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7C3C" w:rsidRDefault="00CC7C3C" w:rsidP="00FA0CDA">
            <w:pPr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Fair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7C3C" w:rsidRDefault="00CC7C3C" w:rsidP="00FA0CDA">
            <w:pPr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Poor</w:t>
            </w:r>
          </w:p>
        </w:tc>
      </w:tr>
      <w:tr w:rsidR="00CC7C3C" w:rsidTr="00FA0CD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B1129">
              <w:rPr>
                <w:highlight w:val="yellow"/>
              </w:rPr>
              <w:t>define radioactivity</w:t>
            </w: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highlight w:val="yellow"/>
              </w:rPr>
              <w:t xml:space="preserve">describe the </w:t>
            </w: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nature and penetrating ability of alpha, beta and gamma radiation</w:t>
            </w: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give one example each of the following: an </w:t>
            </w:r>
            <w:r w:rsidRPr="00AB1129">
              <w:rPr>
                <w:rFonts w:ascii="MGillSans-Condensed" w:hAnsi="MGillSans-Condensed" w:cs="MGillSans-Condensed"/>
                <w:szCs w:val="22"/>
                <w:highlight w:val="yellow"/>
                <w:lang w:val="en-US"/>
              </w:rPr>
              <w:t>α</w:t>
            </w: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 emitter, a </w:t>
            </w:r>
            <w:r w:rsidRPr="00AB1129">
              <w:rPr>
                <w:rFonts w:ascii="MGillSans-Condensed" w:hAnsi="MGillSans-Condensed" w:cs="MGillSans-Condensed"/>
                <w:szCs w:val="22"/>
                <w:highlight w:val="yellow"/>
                <w:lang w:val="en-US"/>
              </w:rPr>
              <w:t>β</w:t>
            </w: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 emitter and a </w:t>
            </w:r>
            <w:r w:rsidRPr="00AB1129">
              <w:rPr>
                <w:rFonts w:ascii="MGillSans-Condensed" w:hAnsi="MGillSans-Condensed" w:cs="MGillSans-Condensed"/>
                <w:szCs w:val="22"/>
                <w:highlight w:val="yellow"/>
                <w:lang w:val="en-US"/>
              </w:rPr>
              <w:t>γ</w:t>
            </w: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-emitter</w:t>
            </w: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explain how radiation is detected having seen a demonstration / video ( principles of a </w:t>
            </w:r>
            <w:proofErr w:type="spellStart"/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geiger</w:t>
            </w:r>
            <w:proofErr w:type="spellEnd"/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muller</w:t>
            </w:r>
            <w:proofErr w:type="spellEnd"/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 tube not required)</w:t>
            </w: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define radioisotopes</w:t>
            </w: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define and explain </w:t>
            </w:r>
            <w:proofErr w:type="spellStart"/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half life</w:t>
            </w:r>
            <w:proofErr w:type="spellEnd"/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 (non-mathematical treatment)</w:t>
            </w: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give a historical outline of:</w:t>
            </w:r>
          </w:p>
          <w:p w:rsidR="00CC7C3C" w:rsidRPr="00AB1129" w:rsidRDefault="00CC7C3C" w:rsidP="00FA0C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Becquerel’s discovery of radiation from uranium salts</w:t>
            </w:r>
          </w:p>
          <w:p w:rsidR="00CC7C3C" w:rsidRPr="00AB1129" w:rsidRDefault="00CC7C3C" w:rsidP="00FA0C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Marie and Pierre Curie’s discovery of polonium and radium</w:t>
            </w: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CC7C3C" w:rsidRPr="00AB1129" w:rsidRDefault="00CC7C3C" w:rsidP="00FA0CDA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comment on  the widespread occurrence of radioactivity</w:t>
            </w:r>
          </w:p>
          <w:p w:rsidR="00CC7C3C" w:rsidRPr="00AB1129" w:rsidRDefault="00CC7C3C" w:rsidP="00FA0CDA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b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 xml:space="preserve">distinguish between a chemical reaction and a nuclear reaction (simple equations required, confine to </w:t>
            </w:r>
            <w:r w:rsidRPr="00AB1129">
              <w:rPr>
                <w:rFonts w:ascii="MGillSans-Condensed" w:hAnsi="MGillSans-Condensed" w:cs="MGillSans-Condensed"/>
                <w:b/>
                <w:szCs w:val="22"/>
                <w:highlight w:val="yellow"/>
                <w:lang w:val="en-US"/>
              </w:rPr>
              <w:t>α</w:t>
            </w: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 xml:space="preserve"> and </w:t>
            </w:r>
            <w:r w:rsidRPr="00AB1129">
              <w:rPr>
                <w:rFonts w:ascii="MGillSans-Condensed" w:hAnsi="MGillSans-Condensed" w:cs="MGillSans-Condensed"/>
                <w:b/>
                <w:szCs w:val="22"/>
                <w:highlight w:val="yellow"/>
                <w:lang w:val="en-US"/>
              </w:rPr>
              <w:t>β</w:t>
            </w: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 xml:space="preserve"> emissions)</w:t>
            </w: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b/>
                <w:szCs w:val="22"/>
                <w:highlight w:val="yellow"/>
                <w:lang w:val="en-US"/>
              </w:rPr>
            </w:pP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state three uses of radioactivity, including food irradiation and the use of </w:t>
            </w:r>
            <w:r w:rsidRPr="00AB1129">
              <w:rPr>
                <w:rFonts w:cs="MGillSans-Condensed"/>
                <w:szCs w:val="22"/>
                <w:highlight w:val="yellow"/>
                <w:vertAlign w:val="superscript"/>
                <w:lang w:val="en-US"/>
              </w:rPr>
              <w:t>60</w:t>
            </w: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Co for cancer treatment</w:t>
            </w: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CC7C3C" w:rsidRPr="00AB1129" w:rsidRDefault="00CC7C3C" w:rsidP="00FA0CDA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explain how </w:t>
            </w:r>
            <w:r w:rsidRPr="00AB1129">
              <w:rPr>
                <w:rFonts w:cs="MGillSans-Condensed"/>
                <w:szCs w:val="22"/>
                <w:highlight w:val="yellow"/>
                <w:vertAlign w:val="superscript"/>
                <w:lang w:val="en-US"/>
              </w:rPr>
              <w:t>14</w:t>
            </w: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C is used for age determination (calculations not required)</w:t>
            </w:r>
          </w:p>
          <w:p w:rsidR="00CC7C3C" w:rsidRPr="00AB1129" w:rsidRDefault="00CC7C3C" w:rsidP="00FA0CDA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C" w:rsidRDefault="00CC7C3C" w:rsidP="00FA0CD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C" w:rsidRDefault="00CC7C3C" w:rsidP="00FA0CD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C" w:rsidRDefault="00CC7C3C" w:rsidP="00FA0CDA">
            <w:pPr>
              <w:autoSpaceDE w:val="0"/>
              <w:autoSpaceDN w:val="0"/>
              <w:adjustRightInd w:val="0"/>
            </w:pPr>
          </w:p>
        </w:tc>
      </w:tr>
    </w:tbl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AB1129" w:rsidRDefault="00AB1129" w:rsidP="00CC7C3C">
      <w:pPr>
        <w:jc w:val="center"/>
        <w:rPr>
          <w:b/>
          <w:sz w:val="26"/>
        </w:rPr>
      </w:pPr>
    </w:p>
    <w:p w:rsidR="00AB1129" w:rsidRDefault="00AB1129" w:rsidP="00CC7C3C">
      <w:pPr>
        <w:jc w:val="center"/>
        <w:rPr>
          <w:b/>
          <w:sz w:val="26"/>
        </w:rPr>
      </w:pPr>
    </w:p>
    <w:p w:rsidR="00AB1129" w:rsidRDefault="00AB1129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Gas Laws</w:t>
      </w: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tbl>
      <w:tblPr>
        <w:tblpPr w:leftFromText="180" w:rightFromText="180" w:vertAnchor="text" w:horzAnchor="page" w:tblpX="937" w:tblpY="-72"/>
        <w:tblW w:w="0" w:type="auto"/>
        <w:tblLayout w:type="fixed"/>
        <w:tblLook w:val="01E0" w:firstRow="1" w:lastRow="1" w:firstColumn="1" w:lastColumn="1" w:noHBand="0" w:noVBand="0"/>
      </w:tblPr>
      <w:tblGrid>
        <w:gridCol w:w="8188"/>
        <w:gridCol w:w="851"/>
        <w:gridCol w:w="708"/>
        <w:gridCol w:w="851"/>
      </w:tblGrid>
      <w:tr w:rsidR="00AB1129" w:rsidRPr="00975CE5" w:rsidTr="00AB1129">
        <w:trPr>
          <w:trHeight w:val="7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1129" w:rsidRPr="00AB1129" w:rsidRDefault="00AB1129" w:rsidP="00AB1129">
            <w:pPr>
              <w:autoSpaceDE w:val="0"/>
              <w:autoSpaceDN w:val="0"/>
              <w:adjustRightInd w:val="0"/>
              <w:rPr>
                <w:rFonts w:cs="MGillSans-BoldCondensed"/>
                <w:b/>
                <w:bCs/>
                <w:szCs w:val="22"/>
                <w:highlight w:val="yellow"/>
                <w:lang w:val="en-US"/>
              </w:rPr>
            </w:pPr>
            <w:bookmarkStart w:id="0" w:name="_GoBack"/>
            <w:bookmarkEnd w:id="0"/>
            <w:r w:rsidRPr="00AB1129">
              <w:rPr>
                <w:rFonts w:cs="MGillSans-BoldCondensed"/>
                <w:b/>
                <w:bCs/>
                <w:szCs w:val="22"/>
                <w:highlight w:val="yellow"/>
                <w:lang w:val="en-US"/>
              </w:rPr>
              <w:t xml:space="preserve">3.2 Gas Laws </w:t>
            </w:r>
          </w:p>
          <w:p w:rsidR="00AB1129" w:rsidRPr="00975CE5" w:rsidRDefault="00AB1129" w:rsidP="00AB1129">
            <w:pPr>
              <w:autoSpaceDE w:val="0"/>
              <w:autoSpaceDN w:val="0"/>
              <w:adjustRightInd w:val="0"/>
              <w:rPr>
                <w:rStyle w:val="NCCABlackChar"/>
              </w:rPr>
            </w:pPr>
            <w:r w:rsidRPr="00AB1129">
              <w:rPr>
                <w:rFonts w:ascii="Arial" w:hAnsi="Arial" w:cs="Arial"/>
                <w:highlight w:val="yellow"/>
              </w:rPr>
              <w:t>By the end of this section pupils should be able 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1129" w:rsidRDefault="00AB1129" w:rsidP="00AB1129">
            <w:pPr>
              <w:autoSpaceDE w:val="0"/>
              <w:autoSpaceDN w:val="0"/>
              <w:adjustRightInd w:val="0"/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Good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1129" w:rsidRDefault="00AB1129" w:rsidP="00AB1129">
            <w:pPr>
              <w:autoSpaceDE w:val="0"/>
              <w:autoSpaceDN w:val="0"/>
              <w:adjustRightInd w:val="0"/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Fair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1129" w:rsidRDefault="00AB1129" w:rsidP="00AB1129">
            <w:pPr>
              <w:autoSpaceDE w:val="0"/>
              <w:autoSpaceDN w:val="0"/>
              <w:adjustRightInd w:val="0"/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Poor</w:t>
            </w:r>
          </w:p>
        </w:tc>
      </w:tr>
      <w:tr w:rsidR="00AB1129" w:rsidTr="00AB1129">
        <w:trPr>
          <w:trHeight w:val="592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9" w:rsidRPr="00AB1129" w:rsidRDefault="00AB1129" w:rsidP="00AB1129">
            <w:pPr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State  and explain Boyle’s law</w:t>
            </w:r>
          </w:p>
          <w:p w:rsidR="00AB1129" w:rsidRPr="00AB1129" w:rsidRDefault="00AB1129" w:rsidP="00AB1129">
            <w:pPr>
              <w:ind w:left="567"/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AB1129" w:rsidRPr="00AB1129" w:rsidRDefault="00AB1129" w:rsidP="00AB1129">
            <w:pPr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describe the significance of Boyle’ air pump</w:t>
            </w:r>
          </w:p>
          <w:p w:rsidR="00AB1129" w:rsidRPr="00AB1129" w:rsidRDefault="00AB1129" w:rsidP="00AB1129">
            <w:pPr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AB1129" w:rsidRPr="00AB1129" w:rsidRDefault="00AB1129" w:rsidP="00AB1129">
            <w:pPr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state and explain Charles’s law</w:t>
            </w:r>
          </w:p>
          <w:p w:rsidR="00AB1129" w:rsidRPr="00AB1129" w:rsidRDefault="00AB1129" w:rsidP="00AB1129">
            <w:pPr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AB1129" w:rsidRPr="00AB1129" w:rsidRDefault="00AB1129" w:rsidP="00AB1129">
            <w:pPr>
              <w:rPr>
                <w:rFonts w:cs="MGillSans-Condensed"/>
                <w:szCs w:val="22"/>
                <w:highlight w:val="yellow"/>
                <w:lang w:val="en-US"/>
              </w:rPr>
            </w:pP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>state and explain Gay-Lussac’s law of combining volumes</w:t>
            </w: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>state and explain Avogadro’s law</w:t>
            </w: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</w:p>
          <w:p w:rsidR="00AB1129" w:rsidRPr="00AB1129" w:rsidRDefault="00AB1129" w:rsidP="00AB112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carry out simple calculations using the </w:t>
            </w:r>
          </w:p>
          <w:p w:rsidR="00AB1129" w:rsidRPr="00AB1129" w:rsidRDefault="00AB1129" w:rsidP="00AB112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 xml:space="preserve">combined gas law </w:t>
            </w:r>
            <w:r w:rsidRPr="00AB1129">
              <w:rPr>
                <w:rFonts w:cs="MGillSans-Condensed"/>
                <w:position w:val="-30"/>
                <w:sz w:val="16"/>
                <w:szCs w:val="16"/>
                <w:highlight w:val="yellow"/>
                <w:lang w:val="en-US"/>
              </w:rPr>
              <w:object w:dxaOrig="6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4.8pt" o:ole="">
                  <v:imagedata r:id="rId7" o:title=""/>
                </v:shape>
                <o:OLEObject Type="Embed" ProgID="Equation.3" ShapeID="_x0000_i1025" DrawAspect="Content" ObjectID="_1522003840" r:id="rId8"/>
              </w:object>
            </w: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=</w:t>
            </w:r>
            <w:r w:rsidRPr="00AB1129">
              <w:rPr>
                <w:rFonts w:cs="MGillSans-Condensed"/>
                <w:position w:val="-30"/>
                <w:sz w:val="16"/>
                <w:szCs w:val="16"/>
                <w:highlight w:val="yellow"/>
                <w:lang w:val="en-US"/>
              </w:rPr>
              <w:object w:dxaOrig="680" w:dyaOrig="680">
                <v:shape id="_x0000_i1026" type="#_x0000_t75" style="width:26.4pt;height:33.6pt" o:ole="">
                  <v:imagedata r:id="rId9" o:title=""/>
                </v:shape>
                <o:OLEObject Type="Embed" ProgID="Equation.3" ShapeID="_x0000_i1026" DrawAspect="Content" ObjectID="_1522003841" r:id="rId10"/>
              </w:object>
            </w:r>
            <w:r w:rsidRPr="00AB1129">
              <w:rPr>
                <w:rFonts w:cs="MGillSans-Condensed"/>
                <w:szCs w:val="22"/>
                <w:highlight w:val="yellow"/>
                <w:lang w:val="en-US"/>
              </w:rPr>
              <w:t>= constant</w:t>
            </w: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>define ideal gases</w:t>
            </w: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 xml:space="preserve">list the assumptions of the kinetic theory of gases </w:t>
            </w: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>explain why gases deviate from ideal gas behavior</w:t>
            </w: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</w:p>
          <w:p w:rsidR="00AB1129" w:rsidRPr="00AB1129" w:rsidRDefault="00AB1129" w:rsidP="00AB1129">
            <w:pPr>
              <w:rPr>
                <w:rFonts w:cs="MGillSans-Condensed"/>
                <w:b/>
                <w:szCs w:val="22"/>
                <w:highlight w:val="yellow"/>
                <w:lang w:val="en-US"/>
              </w:rPr>
            </w:pP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>carry out simple calculations involving</w:t>
            </w:r>
          </w:p>
          <w:p w:rsidR="00AB1129" w:rsidRPr="00AB1129" w:rsidRDefault="00AB1129" w:rsidP="00AB1129">
            <w:pPr>
              <w:rPr>
                <w:rFonts w:cs="MGillSans-CondensedItalic"/>
                <w:b/>
                <w:i/>
                <w:iCs/>
                <w:szCs w:val="22"/>
                <w:highlight w:val="yellow"/>
                <w:lang w:val="en-IE"/>
              </w:rPr>
            </w:pPr>
            <w:r w:rsidRPr="00AB1129">
              <w:rPr>
                <w:rFonts w:cs="MGillSans-CondensedItalic"/>
                <w:b/>
                <w:i/>
                <w:iCs/>
                <w:szCs w:val="22"/>
                <w:highlight w:val="yellow"/>
                <w:lang w:val="en-US"/>
              </w:rPr>
              <w:t xml:space="preserve">PV </w:t>
            </w:r>
            <w:r w:rsidRPr="00AB1129">
              <w:rPr>
                <w:rFonts w:cs="MGillSans-Condensed"/>
                <w:b/>
                <w:szCs w:val="22"/>
                <w:highlight w:val="yellow"/>
                <w:lang w:val="en-US"/>
              </w:rPr>
              <w:t>=</w:t>
            </w:r>
            <w:r w:rsidRPr="00AB1129">
              <w:rPr>
                <w:rFonts w:cs="MGillSans-Condensed"/>
                <w:b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00AB1129">
              <w:rPr>
                <w:rFonts w:cs="MGillSans-CondensedItalic"/>
                <w:b/>
                <w:i/>
                <w:iCs/>
                <w:szCs w:val="22"/>
                <w:highlight w:val="yellow"/>
                <w:lang w:val="en-IE"/>
              </w:rPr>
              <w:t>nRT</w:t>
            </w:r>
            <w:proofErr w:type="spellEnd"/>
            <w:r w:rsidRPr="00AB1129">
              <w:rPr>
                <w:rFonts w:cs="MGillSans-CondensedItalic"/>
                <w:b/>
                <w:i/>
                <w:iCs/>
                <w:szCs w:val="22"/>
                <w:highlight w:val="yellow"/>
                <w:lang w:val="en-IE"/>
              </w:rPr>
              <w:t xml:space="preserve"> ( units: Pa m</w:t>
            </w:r>
            <w:r w:rsidRPr="00AB1129">
              <w:rPr>
                <w:rFonts w:cs="MGillSans-CondensedItalic"/>
                <w:b/>
                <w:i/>
                <w:iCs/>
                <w:szCs w:val="22"/>
                <w:highlight w:val="yellow"/>
                <w:vertAlign w:val="superscript"/>
                <w:lang w:val="en-IE"/>
              </w:rPr>
              <w:t>3</w:t>
            </w:r>
            <w:r w:rsidRPr="00AB1129">
              <w:rPr>
                <w:rFonts w:cs="MGillSans-CondensedItalic"/>
                <w:b/>
                <w:i/>
                <w:iCs/>
                <w:szCs w:val="22"/>
                <w:highlight w:val="yellow"/>
                <w:lang w:val="en-IE"/>
              </w:rPr>
              <w:t>,K)</w:t>
            </w:r>
          </w:p>
          <w:p w:rsidR="00AB1129" w:rsidRPr="00AB1129" w:rsidRDefault="00AB1129" w:rsidP="00AB1129">
            <w:pPr>
              <w:autoSpaceDE w:val="0"/>
              <w:autoSpaceDN w:val="0"/>
              <w:adjustRightInd w:val="0"/>
              <w:rPr>
                <w:b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9" w:rsidRPr="00AB1129" w:rsidRDefault="00AB1129" w:rsidP="00AB1129">
            <w:pPr>
              <w:rPr>
                <w:rFonts w:cs="MGillSans-Condensed"/>
                <w:szCs w:val="22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9" w:rsidRPr="00AB1129" w:rsidRDefault="00AB1129" w:rsidP="00AB1129">
            <w:pPr>
              <w:rPr>
                <w:rFonts w:cs="MGillSans-Condensed"/>
                <w:szCs w:val="22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9" w:rsidRPr="00AB1129" w:rsidRDefault="00AB1129" w:rsidP="00AB1129">
            <w:pPr>
              <w:rPr>
                <w:rFonts w:cs="MGillSans-Condensed"/>
                <w:szCs w:val="22"/>
                <w:highlight w:val="yellow"/>
                <w:lang w:val="en-US"/>
              </w:rPr>
            </w:pPr>
          </w:p>
        </w:tc>
      </w:tr>
    </w:tbl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p w:rsidR="00CC7C3C" w:rsidRDefault="00CC7C3C" w:rsidP="00CC7C3C">
      <w:pPr>
        <w:jc w:val="center"/>
        <w:rPr>
          <w:b/>
          <w:sz w:val="26"/>
        </w:rPr>
      </w:pPr>
    </w:p>
    <w:sectPr w:rsidR="00CC7C3C" w:rsidSect="0025454E">
      <w:headerReference w:type="default" r:id="rId11"/>
      <w:pgSz w:w="11906" w:h="16838"/>
      <w:pgMar w:top="340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29" w:rsidRPr="00881639" w:rsidRDefault="00332D29" w:rsidP="00881639">
      <w:r>
        <w:separator/>
      </w:r>
    </w:p>
  </w:endnote>
  <w:endnote w:type="continuationSeparator" w:id="0">
    <w:p w:rsidR="00332D29" w:rsidRPr="00881639" w:rsidRDefault="00332D29" w:rsidP="0088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GillSans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GillSan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GillSans-Condense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29" w:rsidRPr="00881639" w:rsidRDefault="00332D29" w:rsidP="00881639">
      <w:r>
        <w:separator/>
      </w:r>
    </w:p>
  </w:footnote>
  <w:footnote w:type="continuationSeparator" w:id="0">
    <w:p w:rsidR="00332D29" w:rsidRPr="00881639" w:rsidRDefault="00332D29" w:rsidP="0088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33" w:rsidRPr="0077643B" w:rsidRDefault="00D73933" w:rsidP="0077643B">
    <w:pPr>
      <w:pStyle w:val="Header"/>
      <w:jc w:val="center"/>
      <w:rPr>
        <w:sz w:val="28"/>
        <w:szCs w:val="28"/>
        <w:lang w:val="en-IE"/>
      </w:rPr>
    </w:pPr>
    <w:r w:rsidRPr="0077643B">
      <w:rPr>
        <w:sz w:val="28"/>
        <w:szCs w:val="28"/>
        <w:lang w:val="en-IE"/>
      </w:rPr>
      <w:t>Leaving Certificate Chemistry Revision</w:t>
    </w:r>
  </w:p>
  <w:p w:rsidR="00D73933" w:rsidRPr="0077643B" w:rsidRDefault="00D73933" w:rsidP="0077643B">
    <w:pPr>
      <w:pStyle w:val="Header"/>
      <w:jc w:val="center"/>
      <w:rPr>
        <w:sz w:val="28"/>
        <w:szCs w:val="28"/>
        <w:lang w:val="en-IE"/>
      </w:rPr>
    </w:pPr>
    <w:r w:rsidRPr="0077643B">
      <w:rPr>
        <w:sz w:val="28"/>
        <w:szCs w:val="28"/>
        <w:lang w:val="en-IE"/>
      </w:rPr>
      <w:t>What I need to know for Summer Exam</w:t>
    </w:r>
  </w:p>
  <w:p w:rsidR="00D73933" w:rsidRDefault="00D739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EBC"/>
    <w:multiLevelType w:val="hybridMultilevel"/>
    <w:tmpl w:val="F68CFFC6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289"/>
    <w:multiLevelType w:val="hybridMultilevel"/>
    <w:tmpl w:val="6D5CC39E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65B"/>
    <w:multiLevelType w:val="hybridMultilevel"/>
    <w:tmpl w:val="8E221D48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0D13"/>
    <w:multiLevelType w:val="hybridMultilevel"/>
    <w:tmpl w:val="7FF44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3B2"/>
    <w:multiLevelType w:val="hybridMultilevel"/>
    <w:tmpl w:val="861E8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696C"/>
    <w:multiLevelType w:val="hybridMultilevel"/>
    <w:tmpl w:val="20F4A418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16EC"/>
    <w:multiLevelType w:val="hybridMultilevel"/>
    <w:tmpl w:val="028E5348"/>
    <w:lvl w:ilvl="0" w:tplc="1C9A82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C6288"/>
    <w:multiLevelType w:val="hybridMultilevel"/>
    <w:tmpl w:val="6AF4A354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71BA6"/>
    <w:multiLevelType w:val="multilevel"/>
    <w:tmpl w:val="F162E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9817D8"/>
    <w:multiLevelType w:val="hybridMultilevel"/>
    <w:tmpl w:val="FCC6DF74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28A6AC6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D106C"/>
    <w:multiLevelType w:val="hybridMultilevel"/>
    <w:tmpl w:val="5EAA0046"/>
    <w:lvl w:ilvl="0" w:tplc="BDBC7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C63B3"/>
    <w:multiLevelType w:val="hybridMultilevel"/>
    <w:tmpl w:val="5AF4D152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6AF3"/>
    <w:multiLevelType w:val="hybridMultilevel"/>
    <w:tmpl w:val="853233BC"/>
    <w:lvl w:ilvl="0" w:tplc="3F4E0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25E4839"/>
    <w:multiLevelType w:val="hybridMultilevel"/>
    <w:tmpl w:val="E83850F0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71"/>
    <w:rsid w:val="00070B2D"/>
    <w:rsid w:val="00163FE2"/>
    <w:rsid w:val="001701E0"/>
    <w:rsid w:val="0025454E"/>
    <w:rsid w:val="003011CE"/>
    <w:rsid w:val="00332D29"/>
    <w:rsid w:val="003A0C9C"/>
    <w:rsid w:val="006977F0"/>
    <w:rsid w:val="00697E3C"/>
    <w:rsid w:val="00743D8B"/>
    <w:rsid w:val="0077643B"/>
    <w:rsid w:val="00793071"/>
    <w:rsid w:val="00861941"/>
    <w:rsid w:val="0087086A"/>
    <w:rsid w:val="00881639"/>
    <w:rsid w:val="008D60B3"/>
    <w:rsid w:val="00A26B17"/>
    <w:rsid w:val="00A45DF3"/>
    <w:rsid w:val="00AB1129"/>
    <w:rsid w:val="00B00D69"/>
    <w:rsid w:val="00CC7C3C"/>
    <w:rsid w:val="00D73933"/>
    <w:rsid w:val="00DB0D40"/>
    <w:rsid w:val="00E85762"/>
    <w:rsid w:val="00EB6CE4"/>
    <w:rsid w:val="00EF56DC"/>
    <w:rsid w:val="00F72370"/>
    <w:rsid w:val="00FA0CDA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F5D4E-3E9D-4F4C-8A61-F5A86E8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71"/>
    <w:rPr>
      <w:rFonts w:ascii="Helvetica" w:hAnsi="Helvetica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93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7E3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9307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customStyle="1" w:styleId="NCCABlack">
    <w:name w:val="NCCA Black"/>
    <w:basedOn w:val="Normal"/>
    <w:link w:val="NCCABlackChar"/>
    <w:rsid w:val="00793071"/>
    <w:pPr>
      <w:spacing w:line="360" w:lineRule="auto"/>
      <w:jc w:val="both"/>
    </w:pPr>
  </w:style>
  <w:style w:type="character" w:customStyle="1" w:styleId="NCCABlackChar">
    <w:name w:val="NCCA Black Char"/>
    <w:basedOn w:val="DefaultParagraphFont"/>
    <w:link w:val="NCCABlack"/>
    <w:rsid w:val="00793071"/>
    <w:rPr>
      <w:rFonts w:ascii="Helvetica" w:hAnsi="Helvetica"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81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39"/>
    <w:rPr>
      <w:rFonts w:ascii="Helvetica" w:hAnsi="Helvetica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81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39"/>
    <w:rPr>
      <w:rFonts w:ascii="Helvetica" w:hAnsi="Helvetica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Duane</dc:creator>
  <cp:lastModifiedBy>Aisling Loughnane</cp:lastModifiedBy>
  <cp:revision>2</cp:revision>
  <dcterms:created xsi:type="dcterms:W3CDTF">2016-04-12T21:04:00Z</dcterms:created>
  <dcterms:modified xsi:type="dcterms:W3CDTF">2016-04-12T21:04:00Z</dcterms:modified>
</cp:coreProperties>
</file>